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tbl>
      <w:tblPr>
        <w:tblStyle w:val="style154"/>
        <w:tblW w:w="10207" w:type="dxa"/>
        <w:tblInd w:w="-885" w:type="dxa"/>
        <w:tblLayout w:type="fixed"/>
        <w:tblLook w:val="04A0" w:firstRow="1" w:lastRow="0" w:firstColumn="1" w:lastColumn="0" w:noHBand="0" w:noVBand="1"/>
      </w:tblPr>
      <w:tblGrid>
        <w:gridCol w:w="1276"/>
        <w:gridCol w:w="1844"/>
        <w:gridCol w:w="2407"/>
        <w:gridCol w:w="1987"/>
        <w:gridCol w:w="8"/>
        <w:gridCol w:w="1268"/>
        <w:gridCol w:w="1417"/>
      </w:tblGrid>
      <w:tr>
        <w:trPr/>
        <w:tc>
          <w:tcPr>
            <w:tcW w:w="10207" w:type="dxa"/>
            <w:gridSpan w:val="7"/>
            <w:tcBorders/>
          </w:tcPr>
          <w:p>
            <w:pPr>
              <w:pStyle w:val="style0"/>
              <w:jc w:val="center"/>
              <w:rPr>
                <w:sz w:val="28"/>
                <w:szCs w:val="28"/>
                <w:u w:val="single"/>
              </w:rPr>
            </w:pPr>
            <w:r>
              <w:rPr>
                <w:sz w:val="28"/>
                <w:szCs w:val="28"/>
                <w:u w:val="single"/>
              </w:rPr>
              <w:t>生物资源与环境科学学院学生干部第</w:t>
            </w:r>
            <w:r>
              <w:rPr>
                <w:rFonts w:hint="eastAsia"/>
                <w:sz w:val="28"/>
                <w:szCs w:val="28"/>
                <w:u w:val="single"/>
              </w:rPr>
              <w:t>五</w:t>
            </w:r>
            <w:r>
              <w:rPr>
                <w:sz w:val="28"/>
                <w:szCs w:val="28"/>
                <w:u w:val="single"/>
              </w:rPr>
              <w:t>周例会会议记录</w:t>
            </w:r>
          </w:p>
          <w:p>
            <w:pPr>
              <w:pStyle w:val="style0"/>
              <w:jc w:val="right"/>
              <w:rPr>
                <w:sz w:val="24"/>
                <w:szCs w:val="24"/>
              </w:rPr>
            </w:pPr>
            <w:r>
              <w:rPr>
                <w:rFonts w:hint="eastAsia"/>
                <w:sz w:val="24"/>
                <w:szCs w:val="24"/>
              </w:rPr>
              <w:t>20</w:t>
            </w:r>
            <w:r>
              <w:rPr>
                <w:sz w:val="24"/>
                <w:szCs w:val="24"/>
              </w:rPr>
              <w:t>2</w:t>
            </w:r>
            <w:r>
              <w:rPr>
                <w:sz w:val="24"/>
                <w:szCs w:val="24"/>
              </w:rPr>
              <w:t>1</w:t>
            </w:r>
            <w:r>
              <w:rPr>
                <w:rFonts w:hint="eastAsia"/>
                <w:sz w:val="24"/>
                <w:szCs w:val="24"/>
              </w:rPr>
              <w:t>年</w:t>
            </w:r>
            <w:r>
              <w:rPr>
                <w:sz w:val="24"/>
                <w:szCs w:val="24"/>
              </w:rPr>
              <w:t>3</w:t>
            </w:r>
            <w:r>
              <w:rPr>
                <w:rFonts w:hint="eastAsia"/>
                <w:sz w:val="24"/>
                <w:szCs w:val="24"/>
              </w:rPr>
              <w:t>月</w:t>
            </w:r>
            <w:r>
              <w:rPr>
                <w:sz w:val="24"/>
                <w:szCs w:val="24"/>
              </w:rPr>
              <w:t>30</w:t>
            </w:r>
            <w:r>
              <w:rPr>
                <w:rFonts w:hint="eastAsia"/>
                <w:sz w:val="24"/>
                <w:szCs w:val="24"/>
              </w:rPr>
              <w:t>日星期二</w:t>
            </w:r>
          </w:p>
        </w:tc>
      </w:tr>
      <w:tr>
        <w:tblPrEx/>
        <w:trPr>
          <w:trHeight w:val="316" w:hRule="atLeast"/>
        </w:trPr>
        <w:tc>
          <w:tcPr>
            <w:tcW w:w="1276" w:type="dxa"/>
            <w:vMerge w:val="restart"/>
            <w:tcBorders>
              <w:right w:val="single" w:sz="4" w:space="0" w:color="auto"/>
            </w:tcBorders>
            <w:vAlign w:val="center"/>
          </w:tcPr>
          <w:p>
            <w:pPr>
              <w:pStyle w:val="style0"/>
              <w:jc w:val="center"/>
              <w:rPr>
                <w:rFonts w:ascii="宋体" w:hAnsi="宋体"/>
                <w:sz w:val="24"/>
                <w:szCs w:val="24"/>
              </w:rPr>
            </w:pPr>
            <w:r>
              <w:rPr>
                <w:rFonts w:ascii="宋体" w:hAnsi="宋体"/>
                <w:sz w:val="24"/>
                <w:szCs w:val="24"/>
              </w:rPr>
              <w:t>会议时间</w:t>
            </w:r>
          </w:p>
        </w:tc>
        <w:tc>
          <w:tcPr>
            <w:tcW w:w="1844" w:type="dxa"/>
            <w:tcBorders>
              <w:left w:val="single" w:sz="4" w:space="0" w:color="auto"/>
              <w:bottom w:val="single" w:sz="4" w:space="0" w:color="auto"/>
              <w:right w:val="single" w:sz="4" w:space="0" w:color="auto"/>
            </w:tcBorders>
            <w:vAlign w:val="center"/>
          </w:tcPr>
          <w:p>
            <w:pPr>
              <w:pStyle w:val="style0"/>
              <w:jc w:val="center"/>
              <w:rPr>
                <w:rFonts w:ascii="宋体" w:hAnsi="宋体"/>
                <w:sz w:val="24"/>
                <w:szCs w:val="24"/>
              </w:rPr>
            </w:pPr>
            <w:r>
              <w:rPr>
                <w:rFonts w:ascii="宋体" w:hAnsi="宋体" w:hint="eastAsia"/>
                <w:sz w:val="24"/>
                <w:szCs w:val="24"/>
              </w:rPr>
              <w:t>12点10分开始</w:t>
            </w:r>
          </w:p>
        </w:tc>
        <w:tc>
          <w:tcPr>
            <w:tcW w:w="2407" w:type="dxa"/>
            <w:vMerge w:val="restart"/>
            <w:tcBorders>
              <w:left w:val="single" w:sz="4" w:space="0" w:color="auto"/>
              <w:right w:val="single" w:sz="4" w:space="0" w:color="auto"/>
            </w:tcBorders>
            <w:vAlign w:val="center"/>
          </w:tcPr>
          <w:p>
            <w:pPr>
              <w:pStyle w:val="style0"/>
              <w:widowControl/>
              <w:jc w:val="center"/>
              <w:rPr>
                <w:rFonts w:ascii="宋体" w:hAnsi="宋体"/>
                <w:sz w:val="24"/>
                <w:szCs w:val="24"/>
              </w:rPr>
            </w:pPr>
            <w:r>
              <w:rPr>
                <w:rFonts w:ascii="宋体" w:hAnsi="宋体"/>
                <w:sz w:val="24"/>
                <w:szCs w:val="24"/>
              </w:rPr>
              <w:t>会议地址</w:t>
            </w:r>
          </w:p>
        </w:tc>
        <w:tc>
          <w:tcPr>
            <w:tcW w:w="1987" w:type="dxa"/>
            <w:vMerge w:val="restart"/>
            <w:tcBorders>
              <w:left w:val="single" w:sz="4" w:space="0" w:color="auto"/>
              <w:right w:val="single" w:sz="4" w:space="0" w:color="auto"/>
            </w:tcBorders>
            <w:vAlign w:val="center"/>
          </w:tcPr>
          <w:p>
            <w:pPr>
              <w:pStyle w:val="style0"/>
              <w:widowControl/>
              <w:jc w:val="center"/>
              <w:rPr>
                <w:rFonts w:ascii="宋体" w:hAnsi="宋体"/>
                <w:sz w:val="24"/>
                <w:szCs w:val="24"/>
              </w:rPr>
            </w:pPr>
            <w:r>
              <w:rPr>
                <w:rFonts w:ascii="宋体" w:hAnsi="宋体"/>
                <w:sz w:val="24"/>
                <w:szCs w:val="24"/>
              </w:rPr>
              <w:t>院办</w:t>
            </w:r>
            <w:r>
              <w:rPr>
                <w:rFonts w:ascii="宋体" w:hAnsi="宋体" w:hint="eastAsia"/>
                <w:sz w:val="24"/>
                <w:szCs w:val="24"/>
              </w:rPr>
              <w:t>8305</w:t>
            </w:r>
          </w:p>
        </w:tc>
        <w:tc>
          <w:tcPr>
            <w:tcW w:w="1276" w:type="dxa"/>
            <w:gridSpan w:val="2"/>
            <w:vMerge w:val="restart"/>
            <w:tcBorders>
              <w:left w:val="single" w:sz="4" w:space="0" w:color="auto"/>
              <w:right w:val="single" w:sz="4" w:space="0" w:color="auto"/>
            </w:tcBorders>
            <w:vAlign w:val="center"/>
          </w:tcPr>
          <w:p>
            <w:pPr>
              <w:pStyle w:val="style0"/>
              <w:jc w:val="center"/>
              <w:rPr>
                <w:rFonts w:ascii="宋体" w:hAnsi="宋体"/>
                <w:sz w:val="24"/>
                <w:szCs w:val="24"/>
              </w:rPr>
            </w:pPr>
            <w:r>
              <w:rPr>
                <w:rFonts w:ascii="宋体" w:hAnsi="宋体"/>
                <w:sz w:val="24"/>
                <w:szCs w:val="24"/>
              </w:rPr>
              <w:t>主持人</w:t>
            </w:r>
          </w:p>
        </w:tc>
        <w:tc>
          <w:tcPr>
            <w:tcW w:w="1417" w:type="dxa"/>
            <w:vMerge w:val="restart"/>
            <w:tcBorders>
              <w:left w:val="single" w:sz="4" w:space="0" w:color="auto"/>
            </w:tcBorders>
            <w:vAlign w:val="center"/>
          </w:tcPr>
          <w:p>
            <w:pPr>
              <w:pStyle w:val="style0"/>
              <w:jc w:val="center"/>
              <w:rPr>
                <w:rFonts w:ascii="宋体" w:hAnsi="宋体"/>
                <w:sz w:val="24"/>
                <w:szCs w:val="24"/>
              </w:rPr>
            </w:pPr>
            <w:r>
              <w:rPr>
                <w:rFonts w:ascii="宋体" w:hAnsi="宋体" w:hint="eastAsia"/>
                <w:sz w:val="24"/>
                <w:szCs w:val="24"/>
              </w:rPr>
              <w:t>张小娜</w:t>
            </w:r>
          </w:p>
        </w:tc>
      </w:tr>
      <w:tr>
        <w:tblPrEx/>
        <w:trPr>
          <w:trHeight w:val="278" w:hRule="atLeast"/>
        </w:trPr>
        <w:tc>
          <w:tcPr>
            <w:tcW w:w="1276" w:type="dxa"/>
            <w:vMerge w:val="continue"/>
            <w:tcBorders>
              <w:right w:val="single" w:sz="4" w:space="0" w:color="auto"/>
            </w:tcBorders>
          </w:tcPr>
          <w:p>
            <w:pPr>
              <w:pStyle w:val="style0"/>
              <w:jc w:val="center"/>
              <w:rPr>
                <w:rFonts w:ascii="宋体" w:hAnsi="宋体"/>
                <w:sz w:val="24"/>
                <w:szCs w:val="24"/>
              </w:rPr>
            </w:pPr>
          </w:p>
        </w:tc>
        <w:tc>
          <w:tcPr>
            <w:tcW w:w="1844" w:type="dxa"/>
            <w:tcBorders>
              <w:top w:val="single" w:sz="4" w:space="0" w:color="auto"/>
              <w:left w:val="single" w:sz="4" w:space="0" w:color="auto"/>
              <w:right w:val="single" w:sz="4" w:space="0" w:color="auto"/>
            </w:tcBorders>
            <w:vAlign w:val="center"/>
          </w:tcPr>
          <w:p>
            <w:pPr>
              <w:pStyle w:val="style0"/>
              <w:jc w:val="center"/>
              <w:rPr>
                <w:rFonts w:ascii="宋体" w:hAnsi="宋体"/>
                <w:sz w:val="24"/>
                <w:szCs w:val="24"/>
              </w:rPr>
            </w:pPr>
            <w:r>
              <w:rPr>
                <w:rFonts w:ascii="宋体" w:hAnsi="宋体" w:hint="eastAsia"/>
                <w:sz w:val="24"/>
                <w:szCs w:val="24"/>
              </w:rPr>
              <w:t>12点</w:t>
            </w:r>
            <w:r>
              <w:rPr>
                <w:rFonts w:ascii="宋体" w:hAnsi="宋体"/>
                <w:sz w:val="24"/>
                <w:szCs w:val="24"/>
              </w:rPr>
              <w:t>25</w:t>
            </w:r>
            <w:r>
              <w:rPr>
                <w:rFonts w:ascii="宋体" w:hAnsi="宋体" w:hint="eastAsia"/>
                <w:sz w:val="24"/>
                <w:szCs w:val="24"/>
              </w:rPr>
              <w:t>分结束</w:t>
            </w:r>
          </w:p>
        </w:tc>
        <w:tc>
          <w:tcPr>
            <w:tcW w:w="2407" w:type="dxa"/>
            <w:vMerge w:val="continue"/>
            <w:tcBorders>
              <w:left w:val="single" w:sz="4" w:space="0" w:color="auto"/>
              <w:right w:val="single" w:sz="4" w:space="0" w:color="auto"/>
            </w:tcBorders>
          </w:tcPr>
          <w:p>
            <w:pPr>
              <w:pStyle w:val="style0"/>
              <w:widowControl/>
              <w:jc w:val="left"/>
              <w:rPr>
                <w:rFonts w:ascii="宋体" w:hAnsi="宋体"/>
                <w:sz w:val="24"/>
                <w:szCs w:val="24"/>
              </w:rPr>
            </w:pPr>
          </w:p>
        </w:tc>
        <w:tc>
          <w:tcPr>
            <w:tcW w:w="1987" w:type="dxa"/>
            <w:vMerge w:val="continue"/>
            <w:tcBorders>
              <w:left w:val="single" w:sz="4" w:space="0" w:color="auto"/>
              <w:right w:val="single" w:sz="4" w:space="0" w:color="auto"/>
            </w:tcBorders>
          </w:tcPr>
          <w:p>
            <w:pPr>
              <w:pStyle w:val="style0"/>
              <w:widowControl/>
              <w:jc w:val="left"/>
              <w:rPr>
                <w:rFonts w:ascii="宋体" w:hAnsi="宋体"/>
                <w:sz w:val="24"/>
                <w:szCs w:val="24"/>
              </w:rPr>
            </w:pPr>
          </w:p>
        </w:tc>
        <w:tc>
          <w:tcPr>
            <w:tcW w:w="1276" w:type="dxa"/>
            <w:gridSpan w:val="2"/>
            <w:vMerge w:val="continue"/>
            <w:tcBorders>
              <w:left w:val="single" w:sz="4" w:space="0" w:color="auto"/>
              <w:right w:val="single" w:sz="4" w:space="0" w:color="auto"/>
            </w:tcBorders>
          </w:tcPr>
          <w:p>
            <w:pPr>
              <w:pStyle w:val="style0"/>
              <w:widowControl/>
              <w:jc w:val="left"/>
              <w:rPr>
                <w:rFonts w:ascii="宋体" w:hAnsi="宋体"/>
                <w:sz w:val="24"/>
                <w:szCs w:val="24"/>
              </w:rPr>
            </w:pPr>
          </w:p>
        </w:tc>
        <w:tc>
          <w:tcPr>
            <w:tcW w:w="1417" w:type="dxa"/>
            <w:vMerge w:val="continue"/>
            <w:tcBorders>
              <w:left w:val="single" w:sz="4" w:space="0" w:color="auto"/>
            </w:tcBorders>
          </w:tcPr>
          <w:p>
            <w:pPr>
              <w:pStyle w:val="style0"/>
              <w:widowControl/>
              <w:jc w:val="left"/>
              <w:rPr>
                <w:rFonts w:ascii="宋体" w:hAnsi="宋体"/>
                <w:sz w:val="24"/>
                <w:szCs w:val="24"/>
              </w:rPr>
            </w:pPr>
          </w:p>
        </w:tc>
      </w:tr>
      <w:tr>
        <w:tblPrEx/>
        <w:trPr/>
        <w:tc>
          <w:tcPr>
            <w:tcW w:w="1276" w:type="dxa"/>
            <w:tcBorders>
              <w:right w:val="single" w:sz="4" w:space="0" w:color="auto"/>
            </w:tcBorders>
            <w:vAlign w:val="center"/>
          </w:tcPr>
          <w:p>
            <w:pPr>
              <w:pStyle w:val="style0"/>
              <w:jc w:val="center"/>
              <w:rPr>
                <w:rFonts w:ascii="宋体" w:hAnsi="宋体"/>
                <w:sz w:val="24"/>
                <w:szCs w:val="24"/>
              </w:rPr>
            </w:pPr>
            <w:r>
              <w:rPr>
                <w:rFonts w:ascii="宋体" w:hAnsi="宋体"/>
                <w:sz w:val="24"/>
                <w:szCs w:val="24"/>
              </w:rPr>
              <w:t>会议名称</w:t>
            </w:r>
          </w:p>
        </w:tc>
        <w:tc>
          <w:tcPr>
            <w:tcW w:w="6238" w:type="dxa"/>
            <w:gridSpan w:val="3"/>
            <w:tcBorders>
              <w:left w:val="single" w:sz="4" w:space="0" w:color="auto"/>
              <w:right w:val="single" w:sz="4" w:space="0" w:color="auto"/>
            </w:tcBorders>
            <w:vAlign w:val="center"/>
          </w:tcPr>
          <w:p>
            <w:pPr>
              <w:pStyle w:val="style0"/>
              <w:jc w:val="center"/>
              <w:rPr>
                <w:rFonts w:ascii="宋体" w:hAnsi="宋体"/>
                <w:sz w:val="24"/>
                <w:szCs w:val="24"/>
              </w:rPr>
            </w:pPr>
            <w:r>
              <w:rPr>
                <w:rFonts w:ascii="宋体" w:hAnsi="宋体"/>
                <w:sz w:val="24"/>
                <w:szCs w:val="24"/>
              </w:rPr>
              <w:t>生物资源与环境科学学院学生干部第</w:t>
            </w:r>
            <w:r>
              <w:rPr>
                <w:rFonts w:ascii="宋体" w:hAnsi="宋体" w:hint="eastAsia"/>
                <w:sz w:val="24"/>
                <w:szCs w:val="24"/>
              </w:rPr>
              <w:t>五</w:t>
            </w:r>
            <w:r>
              <w:rPr>
                <w:rFonts w:ascii="宋体" w:hAnsi="宋体"/>
                <w:sz w:val="24"/>
                <w:szCs w:val="24"/>
              </w:rPr>
              <w:t>周例会会议记录</w:t>
            </w:r>
          </w:p>
        </w:tc>
        <w:tc>
          <w:tcPr>
            <w:tcW w:w="1276" w:type="dxa"/>
            <w:gridSpan w:val="2"/>
            <w:tcBorders>
              <w:left w:val="single" w:sz="4" w:space="0" w:color="auto"/>
              <w:right w:val="single" w:sz="4" w:space="0" w:color="auto"/>
            </w:tcBorders>
            <w:vAlign w:val="center"/>
          </w:tcPr>
          <w:p>
            <w:pPr>
              <w:pStyle w:val="style0"/>
              <w:jc w:val="center"/>
              <w:rPr>
                <w:rFonts w:ascii="宋体" w:hAnsi="宋体"/>
                <w:sz w:val="24"/>
                <w:szCs w:val="24"/>
              </w:rPr>
            </w:pPr>
            <w:r>
              <w:rPr>
                <w:rFonts w:ascii="宋体" w:hAnsi="宋体"/>
                <w:sz w:val="24"/>
                <w:szCs w:val="24"/>
              </w:rPr>
              <w:t>记录人</w:t>
            </w:r>
          </w:p>
        </w:tc>
        <w:tc>
          <w:tcPr>
            <w:tcW w:w="1417" w:type="dxa"/>
            <w:tcBorders>
              <w:left w:val="single" w:sz="4" w:space="0" w:color="auto"/>
              <w:bottom w:val="single" w:sz="4" w:space="0" w:color="auto"/>
            </w:tcBorders>
            <w:vAlign w:val="center"/>
          </w:tcPr>
          <w:p>
            <w:pPr>
              <w:pStyle w:val="style0"/>
              <w:jc w:val="center"/>
              <w:rPr>
                <w:rFonts w:ascii="宋体" w:hAnsi="宋体"/>
                <w:sz w:val="24"/>
                <w:szCs w:val="24"/>
              </w:rPr>
            </w:pPr>
            <w:r>
              <w:rPr>
                <w:rFonts w:ascii="宋体" w:hAnsi="宋体" w:hint="eastAsia"/>
                <w:sz w:val="24"/>
                <w:szCs w:val="24"/>
              </w:rPr>
              <w:t>皇甫晓</w:t>
            </w:r>
            <w:r>
              <w:rPr>
                <w:rFonts w:ascii="宋体" w:hAnsi="宋体" w:hint="eastAsia"/>
                <w:sz w:val="24"/>
                <w:szCs w:val="24"/>
              </w:rPr>
              <w:t>萱</w:t>
            </w:r>
          </w:p>
        </w:tc>
      </w:tr>
      <w:tr>
        <w:tblPrEx/>
        <w:trPr/>
        <w:tc>
          <w:tcPr>
            <w:tcW w:w="1276" w:type="dxa"/>
            <w:vMerge w:val="restart"/>
            <w:tcBorders>
              <w:right w:val="single" w:sz="4" w:space="0" w:color="auto"/>
            </w:tcBorders>
            <w:vAlign w:val="center"/>
          </w:tcPr>
          <w:p>
            <w:pPr>
              <w:pStyle w:val="style0"/>
              <w:jc w:val="center"/>
              <w:rPr>
                <w:rFonts w:ascii="宋体" w:hAnsi="宋体"/>
                <w:sz w:val="24"/>
                <w:szCs w:val="24"/>
              </w:rPr>
            </w:pPr>
            <w:r>
              <w:rPr>
                <w:rFonts w:ascii="宋体" w:hAnsi="宋体"/>
                <w:sz w:val="24"/>
                <w:szCs w:val="24"/>
              </w:rPr>
              <w:t>例会考勤</w:t>
            </w:r>
          </w:p>
        </w:tc>
        <w:tc>
          <w:tcPr>
            <w:tcW w:w="1844" w:type="dxa"/>
            <w:tcBorders>
              <w:left w:val="single" w:sz="4" w:space="0" w:color="auto"/>
              <w:right w:val="single" w:sz="4" w:space="0" w:color="auto"/>
            </w:tcBorders>
            <w:vAlign w:val="center"/>
          </w:tcPr>
          <w:p>
            <w:pPr>
              <w:pStyle w:val="style0"/>
              <w:jc w:val="center"/>
              <w:rPr>
                <w:rFonts w:ascii="宋体" w:hAnsi="宋体"/>
                <w:sz w:val="24"/>
                <w:szCs w:val="24"/>
              </w:rPr>
            </w:pPr>
            <w:r>
              <w:rPr>
                <w:rFonts w:ascii="宋体" w:hAnsi="宋体"/>
                <w:sz w:val="24"/>
                <w:szCs w:val="24"/>
              </w:rPr>
              <w:t>与会人员</w:t>
            </w:r>
          </w:p>
        </w:tc>
        <w:tc>
          <w:tcPr>
            <w:tcW w:w="7087" w:type="dxa"/>
            <w:gridSpan w:val="5"/>
            <w:tcBorders>
              <w:left w:val="single" w:sz="4" w:space="0" w:color="auto"/>
            </w:tcBorders>
          </w:tcPr>
          <w:p>
            <w:pPr>
              <w:pStyle w:val="style0"/>
              <w:jc w:val="left"/>
              <w:rPr>
                <w:rFonts w:ascii="宋体" w:hAnsi="宋体"/>
                <w:sz w:val="24"/>
                <w:szCs w:val="24"/>
              </w:rPr>
            </w:pPr>
            <w:r>
              <w:rPr>
                <w:rFonts w:ascii="宋体" w:hAnsi="宋体" w:hint="eastAsia"/>
                <w:sz w:val="24"/>
                <w:szCs w:val="24"/>
              </w:rPr>
              <w:t>第十七届团总支学生会成员、</w:t>
            </w:r>
            <w:r>
              <w:rPr>
                <w:rFonts w:ascii="宋体" w:hAnsi="宋体"/>
                <w:sz w:val="24"/>
                <w:szCs w:val="24"/>
              </w:rPr>
              <w:t>各班班委代表</w:t>
            </w:r>
          </w:p>
        </w:tc>
      </w:tr>
      <w:tr>
        <w:tblPrEx/>
        <w:trPr/>
        <w:tc>
          <w:tcPr>
            <w:tcW w:w="1276" w:type="dxa"/>
            <w:vMerge w:val="continue"/>
            <w:tcBorders>
              <w:right w:val="single" w:sz="4" w:space="0" w:color="auto"/>
            </w:tcBorders>
          </w:tcPr>
          <w:p>
            <w:pPr>
              <w:pStyle w:val="style0"/>
              <w:rPr>
                <w:rFonts w:ascii="宋体" w:hAnsi="宋体"/>
                <w:sz w:val="24"/>
                <w:szCs w:val="24"/>
              </w:rPr>
            </w:pPr>
          </w:p>
        </w:tc>
        <w:tc>
          <w:tcPr>
            <w:tcW w:w="1844" w:type="dxa"/>
            <w:tcBorders>
              <w:left w:val="single" w:sz="4" w:space="0" w:color="auto"/>
              <w:right w:val="single" w:sz="4" w:space="0" w:color="auto"/>
            </w:tcBorders>
            <w:vAlign w:val="center"/>
          </w:tcPr>
          <w:p>
            <w:pPr>
              <w:pStyle w:val="style0"/>
              <w:jc w:val="center"/>
              <w:rPr>
                <w:rFonts w:ascii="宋体" w:hAnsi="宋体"/>
                <w:sz w:val="24"/>
                <w:szCs w:val="24"/>
              </w:rPr>
            </w:pPr>
            <w:r>
              <w:rPr>
                <w:rFonts w:ascii="宋体" w:hAnsi="宋体"/>
                <w:sz w:val="24"/>
                <w:szCs w:val="24"/>
              </w:rPr>
              <w:t>应到人数</w:t>
            </w:r>
          </w:p>
        </w:tc>
        <w:tc>
          <w:tcPr>
            <w:tcW w:w="2407" w:type="dxa"/>
            <w:tcBorders>
              <w:left w:val="single" w:sz="4" w:space="0" w:color="auto"/>
              <w:right w:val="single" w:sz="4" w:space="0" w:color="auto"/>
            </w:tcBorders>
            <w:vAlign w:val="center"/>
          </w:tcPr>
          <w:p>
            <w:pPr>
              <w:pStyle w:val="style0"/>
              <w:jc w:val="center"/>
              <w:rPr>
                <w:rFonts w:ascii="宋体" w:hAnsi="宋体"/>
                <w:sz w:val="24"/>
                <w:szCs w:val="24"/>
              </w:rPr>
            </w:pPr>
            <w:r>
              <w:rPr>
                <w:rFonts w:ascii="宋体" w:hAnsi="宋体" w:hint="eastAsia"/>
                <w:sz w:val="24"/>
                <w:szCs w:val="24"/>
              </w:rPr>
              <w:t>99</w:t>
            </w:r>
          </w:p>
        </w:tc>
        <w:tc>
          <w:tcPr>
            <w:tcW w:w="1995" w:type="dxa"/>
            <w:gridSpan w:val="2"/>
            <w:tcBorders>
              <w:left w:val="single" w:sz="4" w:space="0" w:color="auto"/>
              <w:right w:val="single" w:sz="4" w:space="0" w:color="auto"/>
            </w:tcBorders>
            <w:vAlign w:val="center"/>
          </w:tcPr>
          <w:p>
            <w:pPr>
              <w:pStyle w:val="style0"/>
              <w:jc w:val="center"/>
              <w:rPr>
                <w:rFonts w:ascii="宋体" w:hAnsi="宋体"/>
                <w:sz w:val="24"/>
                <w:szCs w:val="24"/>
              </w:rPr>
            </w:pPr>
            <w:r>
              <w:rPr>
                <w:rFonts w:ascii="宋体" w:hAnsi="宋体"/>
                <w:sz w:val="24"/>
                <w:szCs w:val="24"/>
              </w:rPr>
              <w:t xml:space="preserve">实到人数 </w:t>
            </w:r>
          </w:p>
        </w:tc>
        <w:tc>
          <w:tcPr>
            <w:tcW w:w="2685" w:type="dxa"/>
            <w:gridSpan w:val="2"/>
            <w:tcBorders>
              <w:left w:val="single" w:sz="4" w:space="0" w:color="auto"/>
              <w:bottom w:val="single" w:sz="4" w:space="0" w:color="auto"/>
            </w:tcBorders>
            <w:vAlign w:val="center"/>
          </w:tcPr>
          <w:p>
            <w:pPr>
              <w:pStyle w:val="style0"/>
              <w:jc w:val="center"/>
              <w:rPr>
                <w:rFonts w:ascii="宋体" w:hAnsi="宋体"/>
                <w:sz w:val="24"/>
                <w:szCs w:val="24"/>
              </w:rPr>
            </w:pPr>
            <w:r>
              <w:rPr>
                <w:rFonts w:ascii="宋体" w:hAnsi="宋体"/>
                <w:sz w:val="24"/>
                <w:szCs w:val="24"/>
              </w:rPr>
              <w:t>9</w:t>
            </w:r>
            <w:r>
              <w:rPr>
                <w:rFonts w:ascii="宋体" w:hAnsi="宋体"/>
                <w:sz w:val="24"/>
                <w:szCs w:val="24"/>
                <w:lang w:val="en-US"/>
              </w:rPr>
              <w:t>0</w:t>
            </w:r>
          </w:p>
        </w:tc>
      </w:tr>
      <w:tr>
        <w:tblPrEx/>
        <w:trPr/>
        <w:tc>
          <w:tcPr>
            <w:tcW w:w="1276" w:type="dxa"/>
            <w:vMerge w:val="continue"/>
            <w:tcBorders>
              <w:right w:val="single" w:sz="4" w:space="0" w:color="auto"/>
            </w:tcBorders>
          </w:tcPr>
          <w:p>
            <w:pPr>
              <w:pStyle w:val="style0"/>
              <w:rPr>
                <w:rFonts w:ascii="宋体" w:hAnsi="宋体"/>
                <w:sz w:val="24"/>
                <w:szCs w:val="24"/>
              </w:rPr>
            </w:pPr>
          </w:p>
        </w:tc>
        <w:tc>
          <w:tcPr>
            <w:tcW w:w="1844" w:type="dxa"/>
            <w:tcBorders>
              <w:left w:val="single" w:sz="4" w:space="0" w:color="auto"/>
              <w:right w:val="single" w:sz="4" w:space="0" w:color="auto"/>
            </w:tcBorders>
            <w:vAlign w:val="center"/>
          </w:tcPr>
          <w:p>
            <w:pPr>
              <w:pStyle w:val="style0"/>
              <w:jc w:val="center"/>
              <w:rPr>
                <w:rFonts w:ascii="宋体" w:hAnsi="宋体"/>
                <w:sz w:val="24"/>
                <w:szCs w:val="24"/>
              </w:rPr>
            </w:pPr>
            <w:r>
              <w:rPr>
                <w:rFonts w:ascii="宋体" w:hAnsi="宋体"/>
                <w:sz w:val="24"/>
                <w:szCs w:val="24"/>
              </w:rPr>
              <w:t>迟到</w:t>
            </w:r>
            <w:r>
              <w:rPr>
                <w:rFonts w:ascii="宋体" w:hAnsi="宋体" w:hint="eastAsia"/>
                <w:sz w:val="24"/>
                <w:szCs w:val="24"/>
              </w:rPr>
              <w:t>、</w:t>
            </w:r>
            <w:r>
              <w:rPr>
                <w:rFonts w:ascii="宋体" w:hAnsi="宋体"/>
                <w:sz w:val="24"/>
                <w:szCs w:val="24"/>
              </w:rPr>
              <w:t>早退情况</w:t>
            </w:r>
          </w:p>
        </w:tc>
        <w:tc>
          <w:tcPr>
            <w:tcW w:w="7087" w:type="dxa"/>
            <w:gridSpan w:val="5"/>
            <w:tcBorders>
              <w:left w:val="single" w:sz="4" w:space="0" w:color="auto"/>
            </w:tcBorders>
          </w:tcPr>
          <w:p>
            <w:pPr>
              <w:pStyle w:val="style0"/>
              <w:rPr>
                <w:rFonts w:ascii="宋体" w:hAnsi="宋体"/>
                <w:sz w:val="24"/>
                <w:szCs w:val="24"/>
              </w:rPr>
            </w:pPr>
            <w:r>
              <w:rPr>
                <w:rFonts w:ascii="宋体" w:hAnsi="宋体"/>
                <w:sz w:val="24"/>
                <w:szCs w:val="24"/>
              </w:rPr>
              <w:t>迟到：</w:t>
            </w:r>
            <w:r>
              <w:rPr>
                <w:rFonts w:ascii="宋体" w:hAnsi="宋体" w:hint="eastAsia"/>
                <w:sz w:val="24"/>
                <w:szCs w:val="24"/>
              </w:rPr>
              <w:t>无</w:t>
            </w:r>
          </w:p>
          <w:p>
            <w:pPr>
              <w:pStyle w:val="style0"/>
              <w:rPr>
                <w:rFonts w:ascii="宋体" w:hAnsi="宋体"/>
                <w:sz w:val="24"/>
                <w:szCs w:val="24"/>
              </w:rPr>
            </w:pPr>
            <w:r>
              <w:rPr>
                <w:rFonts w:ascii="宋体" w:hAnsi="宋体" w:hint="eastAsia"/>
                <w:sz w:val="24"/>
                <w:szCs w:val="24"/>
              </w:rPr>
              <w:t>早退</w:t>
            </w:r>
            <w:r>
              <w:rPr>
                <w:rFonts w:ascii="宋体" w:hAnsi="宋体"/>
                <w:sz w:val="24"/>
                <w:szCs w:val="24"/>
              </w:rPr>
              <w:t>:</w:t>
            </w:r>
            <w:r>
              <w:rPr>
                <w:rFonts w:ascii="宋体" w:hAnsi="宋体" w:hint="eastAsia"/>
                <w:sz w:val="24"/>
                <w:szCs w:val="24"/>
              </w:rPr>
              <w:t>无</w:t>
            </w:r>
          </w:p>
        </w:tc>
      </w:tr>
      <w:tr>
        <w:tblPrEx/>
        <w:trPr/>
        <w:tc>
          <w:tcPr>
            <w:tcW w:w="1276" w:type="dxa"/>
            <w:vMerge w:val="continue"/>
            <w:tcBorders>
              <w:right w:val="single" w:sz="4" w:space="0" w:color="auto"/>
            </w:tcBorders>
          </w:tcPr>
          <w:p>
            <w:pPr>
              <w:pStyle w:val="style0"/>
              <w:rPr>
                <w:rFonts w:ascii="宋体" w:hAnsi="宋体"/>
                <w:sz w:val="24"/>
                <w:szCs w:val="24"/>
              </w:rPr>
            </w:pPr>
          </w:p>
        </w:tc>
        <w:tc>
          <w:tcPr>
            <w:tcW w:w="1844" w:type="dxa"/>
            <w:tcBorders>
              <w:left w:val="single" w:sz="4" w:space="0" w:color="auto"/>
              <w:right w:val="single" w:sz="4" w:space="0" w:color="auto"/>
            </w:tcBorders>
            <w:vAlign w:val="center"/>
          </w:tcPr>
          <w:p>
            <w:pPr>
              <w:pStyle w:val="style0"/>
              <w:jc w:val="center"/>
              <w:rPr>
                <w:rFonts w:ascii="宋体" w:hAnsi="宋体"/>
                <w:sz w:val="24"/>
                <w:szCs w:val="24"/>
              </w:rPr>
            </w:pPr>
            <w:r>
              <w:rPr>
                <w:rFonts w:ascii="宋体" w:hAnsi="宋体"/>
                <w:sz w:val="24"/>
                <w:szCs w:val="24"/>
              </w:rPr>
              <w:t>请假</w:t>
            </w:r>
            <w:r>
              <w:rPr>
                <w:rFonts w:ascii="宋体" w:hAnsi="宋体" w:hint="eastAsia"/>
                <w:sz w:val="24"/>
                <w:szCs w:val="24"/>
              </w:rPr>
              <w:t>、</w:t>
            </w:r>
            <w:r>
              <w:rPr>
                <w:rFonts w:ascii="宋体" w:hAnsi="宋体"/>
                <w:sz w:val="24"/>
                <w:szCs w:val="24"/>
              </w:rPr>
              <w:t>旷</w:t>
            </w:r>
            <w:r>
              <w:rPr>
                <w:rFonts w:ascii="宋体" w:hAnsi="宋体"/>
                <w:sz w:val="24"/>
                <w:szCs w:val="24"/>
              </w:rPr>
              <w:t>会情况</w:t>
            </w:r>
          </w:p>
        </w:tc>
        <w:tc>
          <w:tcPr>
            <w:tcW w:w="7087" w:type="dxa"/>
            <w:gridSpan w:val="5"/>
            <w:tcBorders>
              <w:left w:val="single" w:sz="4" w:space="0" w:color="auto"/>
            </w:tcBorders>
          </w:tcPr>
          <w:p>
            <w:pPr>
              <w:pStyle w:val="style0"/>
              <w:rPr>
                <w:rFonts w:ascii="宋体" w:hAnsi="宋体"/>
                <w:kern w:val="0"/>
                <w:sz w:val="24"/>
                <w:szCs w:val="24"/>
              </w:rPr>
            </w:pPr>
            <w:r>
              <w:rPr>
                <w:rFonts w:ascii="宋体" w:hAnsi="宋体"/>
                <w:sz w:val="24"/>
                <w:szCs w:val="24"/>
              </w:rPr>
              <w:t>请假:</w:t>
            </w:r>
            <w:r>
              <w:rPr>
                <w:rFonts w:ascii="宋体" w:hAnsi="宋体" w:hint="eastAsia"/>
                <w:sz w:val="24"/>
                <w:szCs w:val="24"/>
              </w:rPr>
              <w:t>何娇阳</w:t>
            </w:r>
            <w:r>
              <w:rPr>
                <w:rFonts w:ascii="宋体" w:hAnsi="宋体" w:hint="eastAsia"/>
                <w:sz w:val="24"/>
                <w:szCs w:val="24"/>
              </w:rPr>
              <w:t>、王思妍、刘莎、谢娜</w:t>
            </w:r>
            <w:r>
              <w:rPr>
                <w:rFonts w:ascii="宋体" w:hAnsi="宋体" w:hint="eastAsia"/>
                <w:sz w:val="24"/>
                <w:szCs w:val="24"/>
              </w:rPr>
              <w:t>、</w:t>
            </w:r>
            <w:r>
              <w:rPr>
                <w:rFonts w:ascii="宋体" w:hAnsi="宋体" w:hint="eastAsia"/>
                <w:sz w:val="24"/>
                <w:szCs w:val="24"/>
              </w:rPr>
              <w:t>王梁权</w:t>
            </w:r>
          </w:p>
          <w:p>
            <w:pPr>
              <w:pStyle w:val="style0"/>
              <w:rPr>
                <w:rFonts w:ascii="宋体" w:hAnsi="宋体"/>
                <w:sz w:val="24"/>
                <w:szCs w:val="24"/>
              </w:rPr>
            </w:pPr>
            <w:r>
              <w:rPr>
                <w:rFonts w:ascii="宋体" w:hAnsi="宋体" w:hint="eastAsia"/>
                <w:sz w:val="24"/>
                <w:szCs w:val="24"/>
              </w:rPr>
              <w:t>旷</w:t>
            </w:r>
            <w:r>
              <w:rPr>
                <w:rFonts w:ascii="宋体" w:hAnsi="宋体" w:hint="eastAsia"/>
                <w:sz w:val="24"/>
                <w:szCs w:val="24"/>
              </w:rPr>
              <w:t>会：17环工2班、1</w:t>
            </w:r>
            <w:r>
              <w:rPr>
                <w:rFonts w:ascii="宋体" w:hAnsi="宋体"/>
                <w:sz w:val="24"/>
                <w:szCs w:val="24"/>
              </w:rPr>
              <w:t>7</w:t>
            </w:r>
            <w:r>
              <w:rPr>
                <w:rFonts w:ascii="宋体" w:hAnsi="宋体" w:hint="eastAsia"/>
                <w:sz w:val="24"/>
                <w:szCs w:val="24"/>
              </w:rPr>
              <w:t>生工</w:t>
            </w:r>
            <w:r>
              <w:rPr>
                <w:rFonts w:ascii="宋体" w:hAnsi="宋体" w:hint="eastAsia"/>
                <w:sz w:val="24"/>
                <w:szCs w:val="24"/>
              </w:rPr>
              <w:t>、1</w:t>
            </w:r>
            <w:r>
              <w:rPr>
                <w:rFonts w:ascii="宋体" w:hAnsi="宋体"/>
                <w:sz w:val="24"/>
                <w:szCs w:val="24"/>
              </w:rPr>
              <w:t>7</w:t>
            </w:r>
            <w:r>
              <w:rPr>
                <w:rFonts w:ascii="宋体" w:hAnsi="宋体" w:hint="eastAsia"/>
                <w:sz w:val="24"/>
                <w:szCs w:val="24"/>
              </w:rPr>
              <w:t>生师、1</w:t>
            </w:r>
            <w:r>
              <w:rPr>
                <w:rFonts w:ascii="宋体" w:hAnsi="宋体"/>
                <w:sz w:val="24"/>
                <w:szCs w:val="24"/>
              </w:rPr>
              <w:t>7</w:t>
            </w:r>
            <w:r>
              <w:rPr>
                <w:rFonts w:ascii="宋体" w:hAnsi="宋体" w:hint="eastAsia"/>
                <w:sz w:val="24"/>
                <w:szCs w:val="24"/>
              </w:rPr>
              <w:t>生科</w:t>
            </w:r>
          </w:p>
        </w:tc>
      </w:tr>
      <w:tr>
        <w:tblPrEx/>
        <w:trPr/>
        <w:tc>
          <w:tcPr>
            <w:tcW w:w="10207" w:type="dxa"/>
            <w:gridSpan w:val="7"/>
            <w:tcBorders/>
          </w:tcPr>
          <w:p>
            <w:pPr>
              <w:pStyle w:val="style0"/>
              <w:spacing w:lineRule="auto" w:line="360"/>
              <w:rPr>
                <w:rFonts w:ascii="宋体" w:hAnsi="宋体"/>
                <w:b/>
                <w:bCs/>
                <w:sz w:val="24"/>
                <w:szCs w:val="24"/>
              </w:rPr>
            </w:pPr>
          </w:p>
        </w:tc>
      </w:tr>
      <w:tr>
        <w:tblPrEx/>
        <w:trPr/>
        <w:tc>
          <w:tcPr>
            <w:tcW w:w="10207" w:type="dxa"/>
            <w:gridSpan w:val="7"/>
            <w:tcBorders/>
          </w:tcPr>
          <w:p>
            <w:pPr>
              <w:pStyle w:val="style0"/>
              <w:spacing w:lineRule="auto" w:line="360"/>
              <w:rPr>
                <w:b/>
                <w:bCs/>
                <w:sz w:val="28"/>
                <w:szCs w:val="28"/>
              </w:rPr>
            </w:pPr>
            <w:r>
              <w:rPr>
                <w:rFonts w:ascii="宋体" w:hAnsi="宋体" w:hint="eastAsia"/>
                <w:b/>
                <w:bCs/>
                <w:sz w:val="28"/>
                <w:szCs w:val="28"/>
              </w:rPr>
              <w:t>一、</w:t>
            </w:r>
            <w:r>
              <w:rPr>
                <w:rFonts w:ascii="宋体" w:hAnsi="宋体" w:hint="eastAsia"/>
                <w:b/>
                <w:bCs/>
                <w:sz w:val="28"/>
                <w:szCs w:val="28"/>
              </w:rPr>
              <w:t>宿管部</w:t>
            </w:r>
          </w:p>
          <w:p>
            <w:pPr>
              <w:pStyle w:val="style0"/>
              <w:spacing w:lineRule="auto" w:line="360"/>
              <w:rPr>
                <w:sz w:val="24"/>
                <w:szCs w:val="24"/>
              </w:rPr>
            </w:pPr>
            <w:r>
              <w:rPr>
                <w:sz w:val="24"/>
                <w:szCs w:val="24"/>
              </w:rPr>
              <w:t>1</w:t>
            </w:r>
            <w:r>
              <w:rPr>
                <w:rFonts w:hint="eastAsia"/>
                <w:sz w:val="24"/>
                <w:szCs w:val="24"/>
              </w:rPr>
              <w:t>.</w:t>
            </w:r>
            <w:r>
              <w:rPr>
                <w:sz w:val="24"/>
                <w:szCs w:val="24"/>
              </w:rPr>
              <w:t xml:space="preserve"> </w:t>
            </w:r>
            <w:r>
              <w:rPr>
                <w:sz w:val="24"/>
                <w:szCs w:val="24"/>
              </w:rPr>
              <w:t>4</w:t>
            </w:r>
            <w:r>
              <w:rPr>
                <w:sz w:val="24"/>
                <w:szCs w:val="24"/>
              </w:rPr>
              <w:t>月</w:t>
            </w:r>
            <w:r>
              <w:rPr>
                <w:sz w:val="24"/>
                <w:szCs w:val="24"/>
              </w:rPr>
              <w:t>2</w:t>
            </w:r>
            <w:r>
              <w:rPr>
                <w:sz w:val="24"/>
                <w:szCs w:val="24"/>
              </w:rPr>
              <w:t>日（本周五）</w:t>
            </w:r>
            <w:r>
              <w:rPr>
                <w:sz w:val="24"/>
                <w:szCs w:val="24"/>
              </w:rPr>
              <w:t>12:30</w:t>
            </w:r>
            <w:r>
              <w:rPr>
                <w:sz w:val="24"/>
                <w:szCs w:val="24"/>
              </w:rPr>
              <w:t>学校将进行本学期第一次校检工作，形式为抽查，抽查楼栋将于本周五早上</w:t>
            </w:r>
            <w:r>
              <w:rPr>
                <w:sz w:val="24"/>
                <w:szCs w:val="24"/>
              </w:rPr>
              <w:t>8:00</w:t>
            </w:r>
            <w:r>
              <w:rPr>
                <w:sz w:val="24"/>
                <w:szCs w:val="24"/>
              </w:rPr>
              <w:t>公布。校</w:t>
            </w:r>
            <w:r>
              <w:rPr>
                <w:sz w:val="24"/>
                <w:szCs w:val="24"/>
              </w:rPr>
              <w:t>检通知</w:t>
            </w:r>
            <w:r>
              <w:rPr>
                <w:sz w:val="24"/>
                <w:szCs w:val="24"/>
              </w:rPr>
              <w:t>和</w:t>
            </w:r>
            <w:r>
              <w:rPr>
                <w:sz w:val="24"/>
                <w:szCs w:val="24"/>
              </w:rPr>
              <w:t>校检</w:t>
            </w:r>
            <w:r>
              <w:rPr>
                <w:sz w:val="24"/>
                <w:szCs w:val="24"/>
              </w:rPr>
              <w:t>细则已发至资</w:t>
            </w:r>
            <w:r>
              <w:rPr>
                <w:sz w:val="24"/>
                <w:szCs w:val="24"/>
              </w:rPr>
              <w:t>环干部</w:t>
            </w:r>
            <w:r>
              <w:rPr>
                <w:sz w:val="24"/>
                <w:szCs w:val="24"/>
              </w:rPr>
              <w:t>群中，请各班班委积极转发</w:t>
            </w:r>
            <w:r>
              <w:rPr>
                <w:sz w:val="24"/>
                <w:szCs w:val="24"/>
              </w:rPr>
              <w:t>至班群</w:t>
            </w:r>
            <w:r>
              <w:rPr>
                <w:sz w:val="24"/>
                <w:szCs w:val="24"/>
              </w:rPr>
              <w:t>并提醒各个寝室打扫好卫生。请各班班委统计好需要申请校检免检及其申请原因的寝室名单务必在今天晚上</w:t>
            </w:r>
            <w:r>
              <w:rPr>
                <w:sz w:val="24"/>
                <w:szCs w:val="24"/>
              </w:rPr>
              <w:t>22:00</w:t>
            </w:r>
            <w:r>
              <w:rPr>
                <w:sz w:val="24"/>
                <w:szCs w:val="24"/>
              </w:rPr>
              <w:t>之前发至</w:t>
            </w:r>
            <w:r>
              <w:rPr>
                <w:sz w:val="24"/>
                <w:szCs w:val="24"/>
              </w:rPr>
              <w:t> </w:t>
            </w:r>
            <w:r>
              <w:rPr>
                <w:sz w:val="24"/>
                <w:szCs w:val="24"/>
              </w:rPr>
              <w:t>宿管部</w:t>
            </w:r>
            <w:r>
              <w:rPr>
                <w:sz w:val="24"/>
                <w:szCs w:val="24"/>
              </w:rPr>
              <w:t>王璞处（</w:t>
            </w:r>
            <w:r>
              <w:rPr>
                <w:sz w:val="24"/>
                <w:szCs w:val="24"/>
              </w:rPr>
              <w:t>QQ</w:t>
            </w:r>
            <w:r>
              <w:rPr>
                <w:sz w:val="24"/>
                <w:szCs w:val="24"/>
              </w:rPr>
              <w:t>：</w:t>
            </w:r>
            <w:r>
              <w:rPr>
                <w:sz w:val="24"/>
                <w:szCs w:val="24"/>
              </w:rPr>
              <w:t>372462374</w:t>
            </w:r>
            <w:r>
              <w:rPr>
                <w:sz w:val="24"/>
                <w:szCs w:val="24"/>
              </w:rPr>
              <w:t>）</w:t>
            </w:r>
            <w:r>
              <w:rPr>
                <w:rFonts w:hint="eastAsia"/>
                <w:sz w:val="24"/>
                <w:szCs w:val="24"/>
              </w:rPr>
              <w:t>。</w:t>
            </w:r>
          </w:p>
          <w:p>
            <w:pPr>
              <w:pStyle w:val="style0"/>
              <w:spacing w:lineRule="auto" w:line="360"/>
              <w:rPr>
                <w:rFonts w:ascii="宋体" w:hAnsi="宋体"/>
                <w:b/>
                <w:bCs/>
                <w:sz w:val="28"/>
                <w:szCs w:val="28"/>
              </w:rPr>
            </w:pPr>
            <w:r>
              <w:rPr>
                <w:rFonts w:ascii="宋体" w:hAnsi="宋体" w:hint="eastAsia"/>
                <w:b/>
                <w:bCs/>
                <w:sz w:val="28"/>
                <w:szCs w:val="28"/>
              </w:rPr>
              <w:t>二</w:t>
            </w:r>
            <w:r>
              <w:rPr>
                <w:rFonts w:ascii="宋体" w:hAnsi="宋体" w:hint="eastAsia"/>
                <w:b/>
                <w:bCs/>
                <w:sz w:val="28"/>
                <w:szCs w:val="28"/>
              </w:rPr>
              <w:t>、科技部</w:t>
            </w:r>
          </w:p>
          <w:p>
            <w:pPr>
              <w:pStyle w:val="style0"/>
              <w:spacing w:lineRule="auto" w:line="360"/>
              <w:rPr>
                <w:rFonts w:ascii="宋体" w:hAnsi="宋体"/>
                <w:sz w:val="24"/>
                <w:szCs w:val="24"/>
              </w:rPr>
            </w:pPr>
            <w:r>
              <w:rPr>
                <w:rFonts w:ascii="宋体" w:hAnsi="宋体" w:hint="eastAsia"/>
                <w:sz w:val="24"/>
                <w:szCs w:val="24"/>
              </w:rPr>
              <w:t>1</w:t>
            </w:r>
            <w:r>
              <w:rPr>
                <w:rFonts w:ascii="宋体" w:hAnsi="宋体"/>
                <w:sz w:val="24"/>
                <w:szCs w:val="24"/>
              </w:rPr>
              <w:t>.</w:t>
            </w:r>
            <w:r>
              <w:t xml:space="preserve"> </w:t>
            </w:r>
            <w:r>
              <w:rPr>
                <w:rFonts w:ascii="宋体" w:hAnsi="宋体"/>
                <w:sz w:val="24"/>
                <w:szCs w:val="24"/>
              </w:rPr>
              <w:t>我部正积极准备个人简历大赛以及“互联网+”创新创业大赛院级比赛的相关策划，“互联网+”创新创业大赛的作品将于清明节假期后收齐，请19和20级各班准备至少三件作品，18级各班至少准备两件作品，学生会各部门准备至少一件作品，请参加“互联网+”创新创业大赛的同学认真准备，不要敷衍应对。具体通知及策划文件将稍后发到干部群中。</w:t>
            </w:r>
          </w:p>
          <w:p>
            <w:pPr>
              <w:pStyle w:val="style0"/>
              <w:spacing w:lineRule="auto" w:line="360"/>
              <w:rPr>
                <w:rFonts w:ascii="宋体" w:hAnsi="宋体"/>
                <w:b/>
                <w:bCs/>
                <w:sz w:val="28"/>
                <w:szCs w:val="28"/>
              </w:rPr>
            </w:pPr>
            <w:r>
              <w:rPr>
                <w:rFonts w:ascii="宋体" w:hAnsi="宋体" w:hint="eastAsia"/>
                <w:b/>
                <w:bCs/>
                <w:sz w:val="28"/>
                <w:szCs w:val="28"/>
              </w:rPr>
              <w:t>三、学习部</w:t>
            </w:r>
          </w:p>
          <w:p>
            <w:pPr>
              <w:pStyle w:val="style0"/>
              <w:spacing w:lineRule="auto" w:line="360"/>
              <w:rPr>
                <w:rFonts w:ascii="宋体" w:hAnsi="宋体"/>
                <w:sz w:val="24"/>
                <w:szCs w:val="24"/>
              </w:rPr>
            </w:pPr>
            <w:r>
              <w:rPr>
                <w:rFonts w:ascii="宋体" w:hAnsi="宋体" w:hint="eastAsia"/>
                <w:sz w:val="24"/>
                <w:szCs w:val="24"/>
              </w:rPr>
              <w:t>1</w:t>
            </w:r>
            <w:r>
              <w:rPr>
                <w:rFonts w:ascii="宋体" w:hAnsi="宋体" w:hint="eastAsia"/>
                <w:sz w:val="24"/>
                <w:szCs w:val="24"/>
              </w:rPr>
              <w:t>．</w:t>
            </w:r>
            <w:r>
              <w:rPr>
                <w:rFonts w:ascii="宋体" w:hAnsi="宋体"/>
                <w:sz w:val="24"/>
                <w:szCs w:val="24"/>
              </w:rPr>
              <w:t>“读懂中国”主题活动的通知及文件已下发，请各班班委鼓励同学们积极参赛并提醒参赛同学按时提交作品。</w:t>
            </w:r>
            <w:r>
              <w:rPr>
                <w:rFonts w:ascii="宋体" w:hAnsi="宋体"/>
                <w:sz w:val="24"/>
                <w:szCs w:val="24"/>
              </w:rPr>
              <w:br/>
            </w:r>
            <w:r>
              <w:rPr>
                <w:rFonts w:ascii="宋体" w:hAnsi="宋体" w:hint="eastAsia"/>
                <w:b/>
                <w:bCs/>
                <w:sz w:val="28"/>
                <w:szCs w:val="28"/>
              </w:rPr>
              <w:t>四、</w:t>
            </w:r>
            <w:r>
              <w:rPr>
                <w:rFonts w:ascii="宋体" w:hAnsi="宋体" w:hint="eastAsia"/>
                <w:b/>
                <w:bCs/>
                <w:sz w:val="28"/>
                <w:szCs w:val="28"/>
              </w:rPr>
              <w:t>组织</w:t>
            </w:r>
            <w:r>
              <w:rPr>
                <w:rFonts w:ascii="宋体" w:hAnsi="宋体" w:hint="eastAsia"/>
                <w:b/>
                <w:bCs/>
                <w:sz w:val="28"/>
                <w:szCs w:val="28"/>
              </w:rPr>
              <w:t>部</w:t>
            </w:r>
            <w:r>
              <w:rPr>
                <w:rFonts w:ascii="宋体" w:hAnsi="宋体"/>
                <w:sz w:val="24"/>
                <w:szCs w:val="24"/>
              </w:rPr>
              <w:br/>
            </w:r>
            <w:r>
              <w:rPr>
                <w:rFonts w:ascii="宋体" w:hAnsi="宋体"/>
                <w:sz w:val="24"/>
                <w:szCs w:val="24"/>
              </w:rPr>
              <w:t>1.“青年大学习”第十一季第三期的学习通知已经下发，请各班团支书认真监督各班同学进行学习。</w:t>
            </w:r>
            <w:r>
              <w:rPr>
                <w:rFonts w:ascii="宋体" w:hAnsi="宋体"/>
                <w:sz w:val="24"/>
                <w:szCs w:val="24"/>
              </w:rPr>
              <w:br/>
            </w:r>
            <w:r>
              <w:rPr>
                <w:rFonts w:ascii="宋体" w:hAnsi="宋体"/>
                <w:sz w:val="24"/>
                <w:szCs w:val="24"/>
              </w:rPr>
              <w:t>2.本周将举行“学党史，强信念，跟党走”主题活动，相关文件已下发</w:t>
            </w:r>
            <w:r>
              <w:rPr>
                <w:rFonts w:ascii="宋体" w:hAnsi="宋体"/>
                <w:sz w:val="24"/>
                <w:szCs w:val="24"/>
              </w:rPr>
              <w:t>至学生</w:t>
            </w:r>
            <w:r>
              <w:rPr>
                <w:rFonts w:ascii="宋体" w:hAnsi="宋体"/>
                <w:sz w:val="24"/>
                <w:szCs w:val="24"/>
              </w:rPr>
              <w:t>干部群，请各班团支书根据文件要求按时召开支部大会，并将支部大会的记录发至组织部</w:t>
            </w:r>
            <w:r>
              <w:rPr>
                <w:rFonts w:ascii="宋体" w:hAnsi="宋体"/>
                <w:sz w:val="24"/>
                <w:szCs w:val="24"/>
              </w:rPr>
              <w:t>娜迪</w:t>
            </w:r>
            <w:r>
              <w:rPr>
                <w:rFonts w:ascii="宋体" w:hAnsi="宋体"/>
                <w:sz w:val="24"/>
                <w:szCs w:val="24"/>
              </w:rPr>
              <w:t>热邮箱（</w:t>
            </w:r>
            <w:r>
              <w:rPr/>
              <w:fldChar w:fldCharType="begin"/>
            </w:r>
            <w:r>
              <w:instrText xml:space="preserve"> HYPERLINK "mailto:2323193617@qq.com" </w:instrText>
            </w:r>
            <w:r>
              <w:rPr/>
              <w:fldChar w:fldCharType="separate"/>
            </w:r>
            <w:r>
              <w:rPr>
                <w:rStyle w:val="style85"/>
                <w:rFonts w:ascii="宋体" w:hAnsi="宋体"/>
                <w:sz w:val="24"/>
                <w:szCs w:val="24"/>
              </w:rPr>
              <w:t>2323193617@qq.com</w:t>
            </w:r>
            <w:r>
              <w:rPr/>
              <w:fldChar w:fldCharType="end"/>
            </w:r>
            <w:r>
              <w:rPr>
                <w:rFonts w:ascii="宋体" w:hAnsi="宋体"/>
                <w:sz w:val="24"/>
                <w:szCs w:val="24"/>
              </w:rPr>
              <w:t>)</w:t>
            </w:r>
            <w:r>
              <w:rPr>
                <w:rFonts w:ascii="宋体" w:hAnsi="宋体" w:hint="eastAsia"/>
                <w:sz w:val="24"/>
                <w:szCs w:val="24"/>
              </w:rPr>
              <w:t>。</w:t>
            </w:r>
          </w:p>
          <w:p>
            <w:pPr>
              <w:pStyle w:val="style0"/>
              <w:spacing w:lineRule="auto" w:line="360"/>
              <w:rPr>
                <w:rFonts w:ascii="宋体" w:hAnsi="宋体"/>
                <w:b/>
                <w:bCs/>
                <w:sz w:val="24"/>
                <w:szCs w:val="24"/>
              </w:rPr>
            </w:pPr>
            <w:r>
              <w:rPr>
                <w:rFonts w:ascii="宋体" w:hAnsi="宋体" w:hint="eastAsia"/>
                <w:b/>
                <w:bCs/>
                <w:sz w:val="28"/>
                <w:szCs w:val="28"/>
              </w:rPr>
              <w:t>五、体育部</w:t>
            </w:r>
            <w:r>
              <w:rPr>
                <w:rFonts w:ascii="宋体" w:hAnsi="宋体"/>
                <w:b/>
                <w:bCs/>
                <w:sz w:val="24"/>
                <w:szCs w:val="24"/>
              </w:rPr>
              <w:br/>
            </w:r>
            <w:r>
              <w:rPr>
                <w:rFonts w:ascii="宋体" w:hAnsi="宋体"/>
                <w:sz w:val="24"/>
                <w:szCs w:val="24"/>
              </w:rPr>
              <w:t>1.</w:t>
            </w:r>
            <w:r>
              <w:t xml:space="preserve"> </w:t>
            </w:r>
            <w:r>
              <w:rPr>
                <w:rFonts w:ascii="宋体" w:hAnsi="宋体"/>
                <w:sz w:val="24"/>
                <w:szCs w:val="24"/>
              </w:rPr>
              <w:t>体育部已将参赛队伍报名表收集完毕，并计划本周三中午在院办召开领队会议，请各班领队按时参加。还未进入领队群的领队尽快入群以便后续的比赛通知(QQ:749599245），毕业杯篮球赛预计于下周周末开始进行，届时我部将组织同学们观看比赛</w:t>
            </w:r>
            <w:r>
              <w:rPr>
                <w:rFonts w:ascii="宋体" w:hAnsi="宋体"/>
                <w:b/>
                <w:bCs/>
                <w:sz w:val="24"/>
                <w:szCs w:val="24"/>
              </w:rPr>
              <w:t>。</w:t>
            </w:r>
          </w:p>
          <w:p>
            <w:pPr>
              <w:pStyle w:val="style0"/>
              <w:spacing w:lineRule="auto" w:line="360"/>
              <w:rPr>
                <w:rFonts w:ascii="宋体" w:hAnsi="宋体"/>
                <w:b/>
                <w:bCs/>
                <w:sz w:val="28"/>
                <w:szCs w:val="28"/>
              </w:rPr>
            </w:pPr>
            <w:r>
              <w:rPr>
                <w:rFonts w:ascii="宋体" w:hAnsi="宋体" w:hint="eastAsia"/>
                <w:b/>
                <w:bCs/>
                <w:sz w:val="28"/>
                <w:szCs w:val="28"/>
              </w:rPr>
              <w:t>六</w:t>
            </w:r>
            <w:r>
              <w:rPr>
                <w:rFonts w:ascii="宋体" w:hAnsi="宋体" w:hint="eastAsia"/>
                <w:b/>
                <w:bCs/>
                <w:sz w:val="28"/>
                <w:szCs w:val="28"/>
              </w:rPr>
              <w:t>、团支部副书记文超</w:t>
            </w:r>
          </w:p>
          <w:p>
            <w:pPr>
              <w:pStyle w:val="style0"/>
              <w:spacing w:lineRule="auto" w:line="360"/>
              <w:rPr>
                <w:rFonts w:ascii="宋体" w:hAnsi="宋体" w:hint="eastAsia"/>
                <w:sz w:val="24"/>
                <w:szCs w:val="24"/>
              </w:rPr>
            </w:pPr>
            <w:r>
              <w:rPr>
                <w:rFonts w:ascii="宋体" w:hAnsi="宋体" w:hint="eastAsia"/>
                <w:sz w:val="24"/>
                <w:szCs w:val="24"/>
              </w:rPr>
              <w:t>1.</w:t>
            </w:r>
            <w:r>
              <w:rPr>
                <w:rFonts w:ascii="宋体" w:hAnsi="宋体" w:hint="eastAsia"/>
                <w:sz w:val="24"/>
                <w:szCs w:val="24"/>
              </w:rPr>
              <w:t>请各班班委领取本班获得寒假社会实践优秀个人的证书</w:t>
            </w:r>
            <w:r>
              <w:rPr>
                <w:rFonts w:ascii="宋体" w:hAnsi="宋体" w:hint="eastAsia"/>
                <w:sz w:val="24"/>
                <w:szCs w:val="24"/>
              </w:rPr>
              <w:t>。</w:t>
            </w:r>
          </w:p>
          <w:p>
            <w:pPr>
              <w:pStyle w:val="style0"/>
              <w:spacing w:lineRule="auto" w:line="360"/>
              <w:rPr>
                <w:rFonts w:ascii="宋体" w:hAnsi="宋体" w:hint="eastAsia"/>
                <w:b/>
                <w:bCs/>
                <w:sz w:val="28"/>
                <w:szCs w:val="28"/>
                <w:lang w:eastAsia="zh-CN"/>
              </w:rPr>
            </w:pPr>
            <w:r>
              <w:rPr>
                <w:rFonts w:ascii="宋体" w:hAnsi="宋体" w:hint="eastAsia"/>
                <w:b/>
                <w:bCs/>
                <w:sz w:val="28"/>
                <w:szCs w:val="28"/>
                <w:lang w:eastAsia="zh-CN"/>
              </w:rPr>
              <w:t>七、唐老师</w:t>
            </w:r>
          </w:p>
          <w:p>
            <w:pPr>
              <w:pStyle w:val="style0"/>
              <w:spacing w:lineRule="auto" w:line="360"/>
              <w:rPr>
                <w:rFonts w:ascii="宋体" w:hAnsi="宋体" w:hint="eastAsia"/>
                <w:b w:val="false"/>
                <w:bCs w:val="false"/>
                <w:sz w:val="28"/>
                <w:szCs w:val="28"/>
                <w:lang w:eastAsia="zh-CN"/>
              </w:rPr>
            </w:pPr>
            <w:r>
              <w:rPr>
                <w:rFonts w:ascii="宋体" w:hAnsi="宋体" w:hint="default"/>
                <w:b w:val="false"/>
                <w:bCs w:val="false"/>
                <w:sz w:val="24"/>
                <w:szCs w:val="24"/>
                <w:lang w:val="en-US" w:eastAsia="zh-CN"/>
              </w:rPr>
              <w:t>1.17</w:t>
            </w:r>
            <w:r>
              <w:rPr>
                <w:rFonts w:ascii="宋体" w:hAnsi="宋体" w:hint="eastAsia"/>
                <w:b w:val="false"/>
                <w:bCs w:val="false"/>
                <w:sz w:val="24"/>
                <w:szCs w:val="24"/>
                <w:lang w:val="en-US" w:eastAsia="zh-CN"/>
              </w:rPr>
              <w:t>级毕业班各班可以开始进行综合测评</w:t>
            </w:r>
            <w:r>
              <w:rPr>
                <w:rFonts w:ascii="宋体" w:hAnsi="宋体" w:hint="eastAsia"/>
                <w:b w:val="false"/>
                <w:bCs w:val="false"/>
                <w:sz w:val="28"/>
                <w:szCs w:val="28"/>
                <w:lang w:val="en-US" w:eastAsia="zh-CN"/>
              </w:rPr>
              <w:t>。</w:t>
            </w:r>
          </w:p>
          <w:p>
            <w:pPr>
              <w:pStyle w:val="style0"/>
              <w:spacing w:lineRule="auto" w:line="360"/>
              <w:rPr>
                <w:rFonts w:ascii="宋体" w:hAnsi="宋体"/>
                <w:sz w:val="24"/>
                <w:szCs w:val="24"/>
              </w:rPr>
            </w:pPr>
          </w:p>
          <w:p>
            <w:pPr>
              <w:pStyle w:val="style0"/>
              <w:spacing w:lineRule="auto" w:line="360"/>
              <w:rPr>
                <w:rFonts w:ascii="宋体" w:hAnsi="宋体"/>
                <w:sz w:val="24"/>
                <w:szCs w:val="24"/>
              </w:rPr>
            </w:pPr>
          </w:p>
          <w:p>
            <w:pPr>
              <w:pStyle w:val="style0"/>
              <w:spacing w:lineRule="auto" w:line="360"/>
              <w:rPr>
                <w:rFonts w:ascii="宋体" w:hAnsi="宋体"/>
                <w:sz w:val="24"/>
                <w:szCs w:val="24"/>
              </w:rPr>
            </w:pPr>
          </w:p>
        </w:tc>
      </w:tr>
    </w:tbl>
    <w:p>
      <w:pPr>
        <w:pStyle w:val="style0"/>
        <w:rPr>
          <w:rFonts w:hint="eastAsia"/>
        </w:rPr>
      </w:pPr>
    </w:p>
    <w:sectPr>
      <w:headerReference w:type="default" r:id="rId2"/>
      <w:footerReference w:type="default" r:id="rId3"/>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D170612A"/>
    <w:lvl w:ilvl="0">
      <w:start w:val="7"/>
      <w:numFmt w:val="chineseCounting"/>
      <w:suff w:val="nothing"/>
      <w:lvlText w:val="%1、"/>
      <w:lvlJc w:val="left"/>
      <w:pPr/>
      <w:rPr>
        <w:rFonts w:hint="eastAsia"/>
      </w:rPr>
    </w:lvl>
  </w:abstractNum>
  <w:abstractNum w:abstractNumId="1">
    <w:nsid w:val="00000001"/>
    <w:multiLevelType w:val="singleLevel"/>
    <w:tmpl w:val="00000002"/>
    <w:lvl w:ilvl="0">
      <w:start w:val="1"/>
      <w:numFmt w:val="decimal"/>
      <w:lvlText w:val="%1."/>
      <w:lvlJc w:val="left"/>
      <w:pPr>
        <w:tabs>
          <w:tab w:val="left" w:leader="none" w:pos="312"/>
        </w:tabs>
      </w:pPr>
    </w:lvl>
  </w:abstractNum>
  <w:abstractNum w:abstractNumId="2">
    <w:nsid w:val="00000002"/>
    <w:multiLevelType w:val="singleLevel"/>
    <w:tmpl w:val="09040ED6"/>
    <w:lvl w:ilvl="0">
      <w:start w:val="1"/>
      <w:numFmt w:val="decimal"/>
      <w:suff w:val="nothing"/>
      <w:lvlText w:val="%1，"/>
      <w:lvlJc w:val="left"/>
      <w:pPr/>
    </w:lvl>
  </w:abstractNum>
  <w:abstractNum w:abstractNumId="3">
    <w:nsid w:val="00000003"/>
    <w:multiLevelType w:val="singleLevel"/>
    <w:tmpl w:val="6E1622BA"/>
    <w:lvl w:ilvl="0">
      <w:start w:val="4"/>
      <w:numFmt w:val="chineseCounting"/>
      <w:suff w:val="nothing"/>
      <w:lvlText w:val="%1、"/>
      <w:lvlJc w:val="left"/>
      <w:pPr/>
      <w:rPr>
        <w:rFonts w:hint="eastAsia"/>
      </w:rPr>
    </w:lvl>
  </w:abstractNum>
  <w:abstractNum w:abstractNumId="4">
    <w:nsid w:val="00000004"/>
    <w:multiLevelType w:val="singleLevel"/>
    <w:tmpl w:val="B4C1B23C"/>
    <w:lvl w:ilvl="0">
      <w:start w:val="1"/>
      <w:numFmt w:val="decimal"/>
      <w:lvlText w:val="%1."/>
      <w:lvlJc w:val="left"/>
      <w:pPr>
        <w:tabs>
          <w:tab w:val="left" w:leader="none" w:pos="312"/>
        </w:tabs>
      </w:pPr>
    </w:lvl>
  </w:abstractNum>
  <w:abstractNum w:abstractNumId="5">
    <w:nsid w:val="00000005"/>
    <w:multiLevelType w:val="singleLevel"/>
    <w:tmpl w:val="D05DB146"/>
    <w:lvl w:ilvl="0">
      <w:start w:val="2"/>
      <w:numFmt w:val="decimal"/>
      <w:lvlText w:val="%1."/>
      <w:lvlJc w:val="left"/>
      <w:pPr>
        <w:tabs>
          <w:tab w:val="left" w:leader="none" w:pos="312"/>
        </w:tabs>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7"/>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lang w:val="en-US" w:bidi="ar-SA" w:eastAsia="zh-CN"/>
      </w:rPr>
    </w:rPrDefault>
    <w:pPrDefault>
      <w:pPr/>
    </w:pPrDefault>
  </w:docDefaults>
  <w:style w:type="paragraph" w:default="1" w:styleId="style0">
    <w:name w:val="Normal"/>
    <w:next w:val="style0"/>
    <w:qFormat/>
    <w:pPr>
      <w:widowControl w:val="false"/>
      <w:jc w:val="both"/>
    </w:pPr>
    <w:rPr>
      <w:rFonts w:ascii="Calibri" w:cs="宋体" w:hAnsi="Calibri"/>
      <w:kern w:val="2"/>
      <w:sz w:val="21"/>
      <w:szCs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snapToGrid w:val="false"/>
      <w:jc w:val="center"/>
    </w:pPr>
    <w:rPr>
      <w:sz w:val="18"/>
      <w:szCs w:val="18"/>
    </w:rPr>
  </w:style>
  <w:style w:type="table" w:styleId="style154">
    <w:name w:val="Table Grid"/>
    <w:basedOn w:val="style105"/>
    <w:next w:val="style154"/>
    <w:qFormat/>
    <w:uiPriority w:val="59"/>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character" w:styleId="style85">
    <w:name w:val="Hyperlink"/>
    <w:basedOn w:val="style65"/>
    <w:next w:val="style85"/>
    <w:qFormat/>
    <w:uiPriority w:val="99"/>
    <w:rPr>
      <w:color w:val="0000ff"/>
      <w:u w:val="single"/>
    </w:rPr>
  </w:style>
  <w:style w:type="character" w:customStyle="1" w:styleId="style4097">
    <w:name w:val="页眉 字符"/>
    <w:basedOn w:val="style65"/>
    <w:next w:val="style4097"/>
    <w:link w:val="style31"/>
    <w:uiPriority w:val="99"/>
    <w:rPr>
      <w:sz w:val="18"/>
      <w:szCs w:val="18"/>
    </w:rPr>
  </w:style>
  <w:style w:type="character" w:customStyle="1" w:styleId="style4098">
    <w:name w:val="页脚 字符"/>
    <w:basedOn w:val="style65"/>
    <w:next w:val="style4098"/>
    <w:link w:val="style32"/>
    <w:qFormat/>
    <w:uiPriority w:val="99"/>
    <w:rPr>
      <w:sz w:val="18"/>
      <w:szCs w:val="18"/>
    </w:rPr>
  </w:style>
  <w:style w:type="paragraph" w:styleId="style179">
    <w:name w:val="List Paragraph"/>
    <w:basedOn w:val="style0"/>
    <w:next w:val="style179"/>
    <w:qFormat/>
    <w:uiPriority w:val="99"/>
    <w:pPr>
      <w:widowControl/>
      <w:ind w:firstLine="420" w:firstLineChars="200"/>
      <w:jc w:val="left"/>
    </w:pPr>
    <w:rPr>
      <w:rFonts w:cs="Times New Roman"/>
      <w:kern w:val="0"/>
      <w:sz w:val="24"/>
      <w:szCs w:val="24"/>
      <w:lang w:eastAsia="en-US"/>
    </w:rPr>
  </w:style>
  <w:style w:type="character" w:customStyle="1" w:styleId="style4099">
    <w:name w:val="Unresolved Mention"/>
    <w:basedOn w:val="style65"/>
    <w:next w:val="style4099"/>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9" Type="http://schemas.openxmlformats.org/officeDocument/2006/relationships/customXml" Target="../customXml/item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1F8ACA-0BBD-4867-839D-BDEF2718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Words>856</Words>
  <Pages>2</Pages>
  <Characters>938</Characters>
  <Application>WPS Office</Application>
  <DocSecurity>0</DocSecurity>
  <Paragraphs>64</Paragraphs>
  <ScaleCrop>false</ScaleCrop>
  <Company>Microsoft</Company>
  <LinksUpToDate>false</LinksUpToDate>
  <CharactersWithSpaces>947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2020-11-10T06:11:00Z</dcterms:created>
  <dc:creator>ASU</dc:creator>
  <lastModifiedBy>ARS-AL00</lastModifiedBy>
  <dcterms:modified xsi:type="dcterms:W3CDTF">2021-03-30T12:26:22Z</dcterms:modified>
  <revision>10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